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1"/>
          <w:szCs w:val="21"/>
          <w:highlight w:val="white"/>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rtl w:val="0"/>
        </w:rPr>
        <w:t xml:space="preserve">Rather</w:t>
      </w:r>
      <w:r w:rsidDel="00000000" w:rsidR="00000000" w:rsidRPr="00000000">
        <w:rPr>
          <w:sz w:val="21"/>
          <w:szCs w:val="21"/>
          <w:highlight w:val="white"/>
          <w:rtl w:val="0"/>
        </w:rPr>
        <w:t xml:space="preserve"> than solely picking out specific use cases, we identified buckets into which use cases may fall based on the likelihood that they will impact privacy interests. In is important to note that</w:t>
      </w:r>
      <w:r w:rsidDel="00000000" w:rsidR="00000000" w:rsidRPr="00000000">
        <w:rPr>
          <w:rtl w:val="0"/>
        </w:rPr>
        <w:t xml:space="preserve"> this document recognizes that</w:t>
      </w:r>
      <w:r w:rsidDel="00000000" w:rsidR="00000000" w:rsidRPr="00000000">
        <w:rPr>
          <w:rtl w:val="0"/>
        </w:rPr>
        <w:t xml:space="preserve"> collection may serve valid purposes, and this is not an attempt to create “good” and “bad” buckets of drone usage.</w:t>
      </w:r>
      <w:r w:rsidDel="00000000" w:rsidR="00000000" w:rsidRPr="00000000">
        <w:rPr>
          <w:rtl w:val="0"/>
        </w:rPr>
        <w:t xml:space="preserve"> In meetings, we emphasized that there are incredibly positive uses of drones in each bucket.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1"/>
          <w:szCs w:val="21"/>
          <w:highlight w:val="white"/>
          <w:rtl w:val="0"/>
        </w:rPr>
        <w:t xml:space="preserve">Personal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rtl w:val="0"/>
        </w:rPr>
        <w:t xml:space="preserve">One approach would be to use personally identifiable information. Another is to generally consider the broader range of sensitive data. Generally, collection of data is not considered bad, but we want to encourage operators to first consider what implications a flight may have. As such, the broader approach may raise questions and address more potential intrusions than the more narrow approach.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rtl w:val="0"/>
        </w:rPr>
        <w:t xml:space="preserve">In determining if any use would have an impact on privacy, we imagine that information that implicates privacy would include (but is not limited to):</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Imagery of an individual’s face or private property (the latter could be sensitive</w:t>
      </w:r>
      <w:r w:rsidDel="00000000" w:rsidR="00000000" w:rsidRPr="00000000">
        <w:rPr>
          <w:sz w:val="21"/>
          <w:szCs w:val="21"/>
          <w:highlight w:val="white"/>
          <w:rtl w:val="0"/>
        </w:rPr>
        <w:t xml:space="preserve"> but not personally identifiable), </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Voice recordings,</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An individual's travel patterns or location information (3 or more data points makes it personally identifiable),</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Vehicle license plate identifier,</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Unique biometric data,</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Unique device signals information, such as a MAC address,</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Identification numbers,</w:t>
      </w:r>
    </w:p>
    <w:p w:rsidR="00000000" w:rsidDel="00000000" w:rsidP="00000000" w:rsidRDefault="00000000" w:rsidRPr="00000000">
      <w:pPr>
        <w:numPr>
          <w:ilvl w:val="0"/>
          <w:numId w:val="3"/>
        </w:numPr>
        <w:ind w:left="720" w:hanging="360"/>
        <w:contextualSpacing w:val="1"/>
        <w:rPr>
          <w:sz w:val="21"/>
          <w:szCs w:val="21"/>
          <w:highlight w:val="white"/>
        </w:rPr>
      </w:pPr>
      <w:r w:rsidDel="00000000" w:rsidR="00000000" w:rsidRPr="00000000">
        <w:rPr>
          <w:sz w:val="21"/>
          <w:szCs w:val="21"/>
          <w:highlight w:val="white"/>
          <w:rtl w:val="0"/>
        </w:rPr>
        <w:t xml:space="preserve">Other data that, in isolation or in aggregate, can identify an individual.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1"/>
          <w:szCs w:val="21"/>
          <w:highlight w:val="white"/>
          <w:rtl w:val="0"/>
        </w:rPr>
        <w:t xml:space="preserve">Fair Information Practices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1"/>
          <w:szCs w:val="21"/>
          <w:highlight w:val="white"/>
          <w:rtl w:val="0"/>
        </w:rPr>
        <w:t xml:space="preserve">We discussed that Fair Information Practices could apply for each use case bucket, with different degrees of application based on what bucket a use falls into. For example, less transparency would be required for a use with no privacy implications than for a use with intentional privacy implications. There was not an agreement that this should be a basis. However, for reference, the Practices as they appear in the NSTIC document (and alterations in the Consumer Privacy Bill of Rights):</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Transparency</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Individual Participation (Individual Control)</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Purpose Specification (Respect for Context)</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Data Minimization (Focused Collection)</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Use Limitation (Responsible Use)</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Data Quality and Integrity (Access and Accuracy)</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Security</w:t>
      </w:r>
    </w:p>
    <w:p w:rsidR="00000000" w:rsidDel="00000000" w:rsidP="00000000" w:rsidRDefault="00000000" w:rsidRPr="00000000">
      <w:pPr>
        <w:numPr>
          <w:ilvl w:val="0"/>
          <w:numId w:val="1"/>
        </w:numPr>
        <w:ind w:left="720" w:hanging="360"/>
        <w:contextualSpacing w:val="1"/>
        <w:rPr>
          <w:sz w:val="21"/>
          <w:szCs w:val="21"/>
          <w:highlight w:val="white"/>
          <w:u w:val="none"/>
        </w:rPr>
      </w:pPr>
      <w:r w:rsidDel="00000000" w:rsidR="00000000" w:rsidRPr="00000000">
        <w:rPr>
          <w:sz w:val="21"/>
          <w:szCs w:val="21"/>
          <w:highlight w:val="white"/>
          <w:rtl w:val="0"/>
        </w:rPr>
        <w:t xml:space="preserve">Accountability and Auditing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Use Case Buckets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bucket of a drone operation could change depending on what it is used for, including during a single drone flight. Examples listed refer to what the group members considered general practice, but not necessarily indicative of the bucket that use would always fall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 collection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Flight with relevant sensors turned off</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Controlled environment flights</w:t>
      </w: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Limited</w:t>
      </w:r>
      <w:r w:rsidDel="00000000" w:rsidR="00000000" w:rsidRPr="00000000">
        <w:rPr>
          <w:rtl w:val="0"/>
        </w:rPr>
        <w:t xml:space="preserve"> collection</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Agriculture </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u w:val="none"/>
        </w:rPr>
      </w:pPr>
      <w:r w:rsidDel="00000000" w:rsidR="00000000" w:rsidRPr="00000000">
        <w:rPr>
          <w:rtl w:val="0"/>
        </w:rPr>
        <w:t xml:space="preserve">Forest health monitoring</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Fire fighting (structure and wildland)</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Land and environmental survey</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Weather monitoring</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Traffic monitoring (for pattern monitoring or studies, not ticketing or tracking)</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Wilderness studies and exploration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Wildlife surveys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Geological surveys and science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Structural inspections (pipelines, electrical wiring, bridges, dams, roads, trails)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Search and Rescue (incidental for others not the subject of the SAR, intentional for the subject)</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Aerial capture, eradication, and tagging of animals (ACETA) - future UAS mission.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Avalanche risk mitigation (future UAS mission).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Incidental</w:t>
      </w:r>
      <w:r w:rsidDel="00000000" w:rsidR="00000000" w:rsidRPr="00000000">
        <w:rPr>
          <w:rtl w:val="0"/>
        </w:rPr>
        <w:t xml:space="preserve"> </w:t>
      </w:r>
      <w:r w:rsidDel="00000000" w:rsidR="00000000" w:rsidRPr="00000000">
        <w:rPr>
          <w:rtl w:val="0"/>
        </w:rPr>
        <w:t xml:space="preserve">collection </w:t>
      </w:r>
      <w:r w:rsidDel="00000000" w:rsidR="00000000" w:rsidRPr="00000000">
        <w:rPr>
          <w:rtl w:val="0"/>
        </w:rPr>
        <w:t xml:space="preserve">(collection that is not intentional, but which may occur as a byproduct of UAS operation)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Delivery</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Real Estate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Mapping (dependent on location)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Insurance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Disaster Response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Intentional Collection</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Private border monitoring</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u w:val="none"/>
        </w:rPr>
      </w:pPr>
      <w:r w:rsidDel="00000000" w:rsidR="00000000" w:rsidRPr="00000000">
        <w:rPr>
          <w:rtl w:val="0"/>
        </w:rPr>
        <w:t xml:space="preserve">Facility security operations</w:t>
      </w:r>
    </w:p>
    <w:p w:rsidR="00000000" w:rsidDel="00000000" w:rsidP="00000000" w:rsidRDefault="00000000" w:rsidRPr="00000000">
      <w:pPr>
        <w:keepNext w:val="0"/>
        <w:keepLines w:val="0"/>
        <w:widowControl w:val="1"/>
        <w:numPr>
          <w:ilvl w:val="1"/>
          <w:numId w:val="5"/>
        </w:numP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Traffic tracking</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Public or private photography or filmography (including news gathering)</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Delivery (if recipient verification)</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Internet delivery vehicles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Insurance appraisal</w:t>
      </w:r>
    </w:p>
    <w:p w:rsidR="00000000" w:rsidDel="00000000" w:rsidP="00000000" w:rsidRDefault="00000000" w:rsidRPr="00000000">
      <w:pPr>
        <w:keepNext w:val="0"/>
        <w:keepLines w:val="0"/>
        <w:widowControl w:val="1"/>
        <w:numPr>
          <w:ilvl w:val="0"/>
          <w:numId w:val="5"/>
        </w:numP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Special circumstances regarding heightened needs or risks from collection </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In protest vicinity</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In an emergency (eg: disaster relief)</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When litigation is involved</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Near medical, educational, or religious facilities</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Where individuals have a reasonable expectation of privacy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Further Considerations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Special Press/First Amendment Considerations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Not a complete removal of the considerations, but could be grounds to deviate from expressed standards at each level (at each of the three levels the individual’s privacy interest should be seen as greater than the prior level)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Case Studies - Specific Scenarios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Drone travels to scene of car wreck for insurance purposes. How is the following PII data treated?</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PII collected in transit for navigation purposes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PII of individuals involved with the collision</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PII of potential witnesses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Additional Issues Raised for Future Consideration: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Specific language for private drone usage versus commercial drone usage? </w:t>
      </w:r>
    </w:p>
    <w:p w:rsidR="00000000" w:rsidDel="00000000" w:rsidP="00000000" w:rsidRDefault="00000000" w:rsidRPr="00000000">
      <w:pPr>
        <w:numPr>
          <w:ilvl w:val="1"/>
          <w:numId w:val="4"/>
        </w:numPr>
        <w:ind w:left="1440" w:hanging="360"/>
        <w:contextualSpacing w:val="1"/>
        <w:rPr>
          <w:u w:val="none"/>
        </w:rPr>
      </w:pPr>
      <w:r w:rsidDel="00000000" w:rsidR="00000000" w:rsidRPr="00000000">
        <w:rPr>
          <w:rtl w:val="0"/>
        </w:rPr>
        <w:t xml:space="preserve">Each bucket should have a sliding scale that reflects the scope and sensitivity of the collected data (for example, a travel history may be more sensitive than a blurry photograph of an individual’s face)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Addressing the issue of “stolen PII.”  Many current UAS don’t possess secure and “hack-resistant” control and payload communications links.  This presents two distinct vulnerabilities for privacy violations.  In the first, a UAS control system could be “hacked” and flown where it would violate privacy statutes/regulations.  In the second case, an unsecured payload communications link could be exploited to “steal” and possibly misuse incidental or intentional obtained PII (e.g. car wreck scenario above, stolen video posted online).  A related issue is related to the security of UAS obtained data once it has been downloaded.  Data has been collected from manned aircraft for decades across most of the use cases discussed above for decades, but there has been little consideration for securing this data (which likely contains the same incidental or intentional PII as UAS will capture).  Protecting the anticipated huge increases in and high quality of data that UAS will provide requires a cultural change from how we have traditionally treated similar data collected from manned aircraft.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For comments:</w:t>
    </w:r>
  </w:p>
  <w:p w:rsidR="00000000" w:rsidDel="00000000" w:rsidP="00000000" w:rsidRDefault="00000000" w:rsidRPr="00000000">
    <w:pPr>
      <w:contextualSpacing w:val="0"/>
      <w:jc w:val="right"/>
    </w:pPr>
    <w:r w:rsidDel="00000000" w:rsidR="00000000" w:rsidRPr="00000000">
      <w:rPr>
        <w:rtl w:val="0"/>
      </w:rPr>
      <w:t xml:space="preserve">amie@accessnow.org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Drone Use Cases</w:t>
    </w:r>
  </w:p>
  <w:p w:rsidR="00000000" w:rsidDel="00000000" w:rsidP="00000000" w:rsidRDefault="00000000" w:rsidRPr="00000000">
    <w:pPr>
      <w:contextualSpacing w:val="0"/>
    </w:pPr>
    <w:r w:rsidDel="00000000" w:rsidR="00000000" w:rsidRPr="00000000">
      <w:rPr>
        <w:rtl w:val="0"/>
      </w:rPr>
      <w:t xml:space="preserve">Discussion Draft</w:t>
    </w:r>
  </w:p>
  <w:p w:rsidR="00000000" w:rsidDel="00000000" w:rsidP="00000000" w:rsidRDefault="00000000" w:rsidRPr="00000000">
    <w:pPr>
      <w:contextualSpacing w:val="0"/>
    </w:pPr>
    <w:r w:rsidDel="00000000" w:rsidR="00000000" w:rsidRPr="00000000">
      <w:rPr>
        <w:rtl w:val="0"/>
      </w:rPr>
      <w:t xml:space="preserve">September 24, 2015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